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6" w:rsidRDefault="00072446">
      <w:r>
        <w:rPr>
          <w:noProof/>
        </w:rPr>
        <w:drawing>
          <wp:inline distT="0" distB="0" distL="0" distR="0">
            <wp:extent cx="7458075" cy="1646599"/>
            <wp:effectExtent l="0" t="0" r="0" b="0"/>
            <wp:docPr id="2" name="Picture 1" descr="http://lisahuff.pbworks.com/f/1310222780/ToBeorN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ahuff.pbworks.com/f/1310222780/ToBeorN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64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46" w:rsidRPr="00CE4BCA" w:rsidRDefault="00072446">
      <w:pPr>
        <w:rPr>
          <w:b/>
          <w:color w:val="808080" w:themeColor="background1" w:themeShade="80"/>
          <w:sz w:val="32"/>
        </w:rPr>
      </w:pPr>
      <w:proofErr w:type="gramStart"/>
      <w:r w:rsidRPr="00CE4BCA">
        <w:rPr>
          <w:b/>
          <w:color w:val="808080" w:themeColor="background1" w:themeShade="80"/>
          <w:sz w:val="32"/>
        </w:rPr>
        <w:t>Re-Read the Text</w:t>
      </w:r>
      <w:r w:rsidR="003761C1" w:rsidRPr="00CE4BCA">
        <w:rPr>
          <w:b/>
          <w:color w:val="808080" w:themeColor="background1" w:themeShade="80"/>
          <w:sz w:val="32"/>
        </w:rPr>
        <w:t>.</w:t>
      </w:r>
      <w:proofErr w:type="gramEnd"/>
      <w:r w:rsidR="003761C1" w:rsidRPr="00CE4BCA">
        <w:rPr>
          <w:b/>
          <w:color w:val="808080" w:themeColor="background1" w:themeShade="80"/>
          <w:sz w:val="32"/>
        </w:rPr>
        <w:t xml:space="preserve"> Think. Talk.</w:t>
      </w:r>
      <w:r w:rsidR="007349FB">
        <w:rPr>
          <w:b/>
          <w:color w:val="808080" w:themeColor="background1" w:themeShade="80"/>
          <w:sz w:val="32"/>
        </w:rPr>
        <w:t xml:space="preserve"> React</w:t>
      </w:r>
      <w:r w:rsidR="00CE4BCA">
        <w:rPr>
          <w:b/>
          <w:color w:val="808080" w:themeColor="background1" w:themeShade="80"/>
          <w:sz w:val="32"/>
        </w:rPr>
        <w:t>.</w:t>
      </w:r>
    </w:p>
    <w:p w:rsidR="00072446" w:rsidRPr="00CE4BCA" w:rsidRDefault="00072446" w:rsidP="00072446">
      <w:pPr>
        <w:pStyle w:val="ListParagraph"/>
        <w:numPr>
          <w:ilvl w:val="0"/>
          <w:numId w:val="1"/>
        </w:numPr>
        <w:rPr>
          <w:sz w:val="28"/>
        </w:rPr>
      </w:pPr>
      <w:r w:rsidRPr="00CE4BCA">
        <w:rPr>
          <w:sz w:val="28"/>
        </w:rPr>
        <w:t xml:space="preserve">Draw boxes to chunk the text, grouping lines that go together.  </w:t>
      </w:r>
    </w:p>
    <w:p w:rsidR="00072446" w:rsidRPr="00CE4BCA" w:rsidRDefault="00072446" w:rsidP="00072446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CE4BCA">
        <w:rPr>
          <w:sz w:val="28"/>
        </w:rPr>
        <w:t>Re-read each chunk.</w:t>
      </w:r>
      <w:proofErr w:type="gramEnd"/>
      <w:r w:rsidRPr="00CE4BCA">
        <w:rPr>
          <w:sz w:val="28"/>
        </w:rPr>
        <w:t xml:space="preserve"> Stop. Talk about it with your group.</w:t>
      </w:r>
    </w:p>
    <w:p w:rsidR="00072446" w:rsidRPr="007349FB" w:rsidRDefault="007349FB" w:rsidP="00072446">
      <w:pPr>
        <w:pStyle w:val="ListParagraph"/>
        <w:numPr>
          <w:ilvl w:val="1"/>
          <w:numId w:val="1"/>
        </w:numPr>
        <w:rPr>
          <w:sz w:val="24"/>
        </w:rPr>
      </w:pPr>
      <w:r w:rsidRPr="007349FB">
        <w:rPr>
          <w:sz w:val="24"/>
        </w:rPr>
        <w:t xml:space="preserve">Define unfamiliar words. </w:t>
      </w:r>
      <w:r w:rsidR="00CE4BCA" w:rsidRPr="007349FB">
        <w:rPr>
          <w:sz w:val="24"/>
        </w:rPr>
        <w:t xml:space="preserve"> Try dictionary.com.</w:t>
      </w:r>
    </w:p>
    <w:p w:rsidR="00072446" w:rsidRPr="007349FB" w:rsidRDefault="00072446" w:rsidP="00072446">
      <w:pPr>
        <w:pStyle w:val="ListParagraph"/>
        <w:numPr>
          <w:ilvl w:val="1"/>
          <w:numId w:val="1"/>
        </w:numPr>
        <w:rPr>
          <w:sz w:val="24"/>
        </w:rPr>
      </w:pPr>
      <w:r w:rsidRPr="007349FB">
        <w:rPr>
          <w:sz w:val="24"/>
        </w:rPr>
        <w:t>Try to paraphrase</w:t>
      </w:r>
      <w:r w:rsidR="00CE4BCA" w:rsidRPr="007349FB">
        <w:rPr>
          <w:sz w:val="24"/>
        </w:rPr>
        <w:t xml:space="preserve"> (put into your own words)</w:t>
      </w:r>
      <w:r w:rsidRPr="007349FB">
        <w:rPr>
          <w:sz w:val="24"/>
        </w:rPr>
        <w:t xml:space="preserve"> the text to understand what it is saying.</w:t>
      </w:r>
    </w:p>
    <w:p w:rsidR="00072446" w:rsidRPr="007349FB" w:rsidRDefault="00072446" w:rsidP="00072446">
      <w:pPr>
        <w:pStyle w:val="ListParagraph"/>
        <w:numPr>
          <w:ilvl w:val="1"/>
          <w:numId w:val="1"/>
        </w:numPr>
        <w:rPr>
          <w:sz w:val="24"/>
        </w:rPr>
      </w:pPr>
      <w:r w:rsidRPr="007349FB">
        <w:rPr>
          <w:sz w:val="24"/>
        </w:rPr>
        <w:t>What is the meaning?</w:t>
      </w:r>
    </w:p>
    <w:p w:rsidR="00CE4BCA" w:rsidRPr="007349FB" w:rsidRDefault="00072446" w:rsidP="00072446">
      <w:pPr>
        <w:pStyle w:val="ListParagraph"/>
        <w:numPr>
          <w:ilvl w:val="1"/>
          <w:numId w:val="1"/>
        </w:numPr>
        <w:rPr>
          <w:sz w:val="24"/>
        </w:rPr>
      </w:pPr>
      <w:r w:rsidRPr="007349FB">
        <w:rPr>
          <w:sz w:val="24"/>
        </w:rPr>
        <w:t xml:space="preserve">How did Shakespeare convey that meaning? </w:t>
      </w:r>
    </w:p>
    <w:p w:rsidR="00CE4BCA" w:rsidRPr="007349FB" w:rsidRDefault="00CE4BCA" w:rsidP="00CE4BCA">
      <w:pPr>
        <w:pStyle w:val="ListParagraph"/>
        <w:numPr>
          <w:ilvl w:val="2"/>
          <w:numId w:val="1"/>
        </w:numPr>
        <w:rPr>
          <w:sz w:val="24"/>
        </w:rPr>
      </w:pPr>
      <w:r w:rsidRPr="007349FB">
        <w:rPr>
          <w:sz w:val="24"/>
        </w:rPr>
        <w:t>Figurative language (metaphors, similes, personification</w:t>
      </w:r>
      <w:r w:rsidR="007349FB" w:rsidRPr="007349FB">
        <w:rPr>
          <w:sz w:val="24"/>
        </w:rPr>
        <w:t>)</w:t>
      </w:r>
    </w:p>
    <w:p w:rsidR="007349FB" w:rsidRPr="007349FB" w:rsidRDefault="003761C1" w:rsidP="007349FB">
      <w:pPr>
        <w:pStyle w:val="ListParagraph"/>
        <w:numPr>
          <w:ilvl w:val="2"/>
          <w:numId w:val="1"/>
        </w:numPr>
        <w:rPr>
          <w:sz w:val="24"/>
        </w:rPr>
      </w:pPr>
      <w:r w:rsidRPr="007349FB">
        <w:rPr>
          <w:sz w:val="24"/>
        </w:rPr>
        <w:t>Words with powerful connotations</w:t>
      </w:r>
    </w:p>
    <w:p w:rsidR="007349FB" w:rsidRPr="007349FB" w:rsidRDefault="007349FB" w:rsidP="007349FB">
      <w:pPr>
        <w:pStyle w:val="ListParagraph"/>
        <w:numPr>
          <w:ilvl w:val="0"/>
          <w:numId w:val="1"/>
        </w:numPr>
        <w:rPr>
          <w:sz w:val="28"/>
        </w:rPr>
      </w:pPr>
      <w:r w:rsidRPr="007349FB">
        <w:rPr>
          <w:sz w:val="28"/>
        </w:rPr>
        <w:t>React to the text.</w:t>
      </w:r>
    </w:p>
    <w:p w:rsidR="007349FB" w:rsidRPr="007349FB" w:rsidRDefault="003761C1" w:rsidP="007349FB">
      <w:pPr>
        <w:pStyle w:val="ListParagraph"/>
        <w:numPr>
          <w:ilvl w:val="1"/>
          <w:numId w:val="1"/>
        </w:numPr>
      </w:pPr>
      <w:r w:rsidRPr="007349FB">
        <w:rPr>
          <w:sz w:val="24"/>
        </w:rPr>
        <w:t>Make connections (to personal experiences, to other texts, to current events or big ideas)</w:t>
      </w:r>
      <w:r w:rsidR="007349FB">
        <w:rPr>
          <w:sz w:val="24"/>
        </w:rPr>
        <w:t>.</w:t>
      </w:r>
    </w:p>
    <w:p w:rsidR="007349FB" w:rsidRPr="007349FB" w:rsidRDefault="007349FB" w:rsidP="007349FB">
      <w:pPr>
        <w:pStyle w:val="ListParagraph"/>
        <w:numPr>
          <w:ilvl w:val="1"/>
          <w:numId w:val="1"/>
        </w:numPr>
      </w:pPr>
      <w:r>
        <w:rPr>
          <w:sz w:val="24"/>
        </w:rPr>
        <w:t>Ask questions.</w:t>
      </w:r>
    </w:p>
    <w:p w:rsidR="003761C1" w:rsidRDefault="007349FB" w:rsidP="007349FB">
      <w:pPr>
        <w:pStyle w:val="ListParagraph"/>
        <w:numPr>
          <w:ilvl w:val="1"/>
          <w:numId w:val="1"/>
        </w:numPr>
      </w:pPr>
      <w:r>
        <w:rPr>
          <w:sz w:val="24"/>
        </w:rPr>
        <w:t>A</w:t>
      </w:r>
      <w:r w:rsidR="003761C1" w:rsidRPr="007349FB">
        <w:rPr>
          <w:sz w:val="24"/>
        </w:rPr>
        <w:t>gree or disagree</w:t>
      </w:r>
      <w:r w:rsidR="003761C1">
        <w:t>.</w:t>
      </w:r>
    </w:p>
    <w:p w:rsidR="007349FB" w:rsidRPr="007349FB" w:rsidRDefault="007349FB" w:rsidP="007349FB">
      <w:pPr>
        <w:pStyle w:val="ListParagraph"/>
        <w:numPr>
          <w:ilvl w:val="0"/>
          <w:numId w:val="1"/>
        </w:numPr>
        <w:rPr>
          <w:sz w:val="28"/>
        </w:rPr>
      </w:pPr>
      <w:r w:rsidRPr="007349FB">
        <w:rPr>
          <w:sz w:val="28"/>
        </w:rPr>
        <w:t>Record your reactions.</w:t>
      </w:r>
    </w:p>
    <w:p w:rsidR="007349FB" w:rsidRPr="00760F1E" w:rsidRDefault="007349FB" w:rsidP="007349FB">
      <w:pPr>
        <w:pStyle w:val="ListParagraph"/>
        <w:numPr>
          <w:ilvl w:val="1"/>
          <w:numId w:val="1"/>
        </w:numPr>
      </w:pPr>
      <w:r w:rsidRPr="007349FB">
        <w:rPr>
          <w:sz w:val="24"/>
        </w:rPr>
        <w:t>Complete the graphic organizer</w:t>
      </w:r>
      <w:r w:rsidR="00760F1E">
        <w:rPr>
          <w:sz w:val="24"/>
        </w:rPr>
        <w:t xml:space="preserve"> below</w:t>
      </w:r>
      <w:r w:rsidRPr="007349FB">
        <w:rPr>
          <w:sz w:val="24"/>
        </w:rPr>
        <w:t xml:space="preserve"> as you go to capture your analysis.</w:t>
      </w:r>
    </w:p>
    <w:p w:rsidR="00760F1E" w:rsidRPr="00760F1E" w:rsidRDefault="00760F1E" w:rsidP="007349FB">
      <w:pPr>
        <w:pStyle w:val="ListParagraph"/>
        <w:numPr>
          <w:ilvl w:val="1"/>
          <w:numId w:val="1"/>
        </w:numPr>
      </w:pPr>
      <w:r>
        <w:rPr>
          <w:sz w:val="24"/>
        </w:rPr>
        <w:t>Annotate the text. Feel free to underline, highlight, circle, doodle in the margins on the text. The boxes may not be enough room!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7349FB" w:rsidTr="007349FB">
        <w:tc>
          <w:tcPr>
            <w:tcW w:w="2203" w:type="dxa"/>
          </w:tcPr>
          <w:p w:rsidR="007349FB" w:rsidRPr="00760F1E" w:rsidRDefault="00760F1E" w:rsidP="007349FB">
            <w:pPr>
              <w:rPr>
                <w:b/>
              </w:rPr>
            </w:pPr>
            <w:r>
              <w:rPr>
                <w:b/>
              </w:rPr>
              <w:t xml:space="preserve">Text </w:t>
            </w:r>
            <w:r w:rsidR="007349FB" w:rsidRPr="00760F1E">
              <w:rPr>
                <w:b/>
              </w:rPr>
              <w:t>Chunk</w:t>
            </w:r>
          </w:p>
        </w:tc>
        <w:tc>
          <w:tcPr>
            <w:tcW w:w="2203" w:type="dxa"/>
          </w:tcPr>
          <w:p w:rsidR="007349FB" w:rsidRPr="00760F1E" w:rsidRDefault="007349FB" w:rsidP="007349FB">
            <w:pPr>
              <w:rPr>
                <w:b/>
              </w:rPr>
            </w:pPr>
            <w:r w:rsidRPr="00760F1E">
              <w:rPr>
                <w:b/>
              </w:rPr>
              <w:t>Words</w:t>
            </w:r>
          </w:p>
        </w:tc>
        <w:tc>
          <w:tcPr>
            <w:tcW w:w="2203" w:type="dxa"/>
          </w:tcPr>
          <w:p w:rsidR="007349FB" w:rsidRPr="00760F1E" w:rsidRDefault="007349FB" w:rsidP="007349FB">
            <w:pPr>
              <w:rPr>
                <w:b/>
              </w:rPr>
            </w:pPr>
            <w:r w:rsidRPr="00760F1E">
              <w:rPr>
                <w:b/>
              </w:rPr>
              <w:t>Language</w:t>
            </w:r>
          </w:p>
        </w:tc>
        <w:tc>
          <w:tcPr>
            <w:tcW w:w="2203" w:type="dxa"/>
          </w:tcPr>
          <w:p w:rsidR="007349FB" w:rsidRPr="00760F1E" w:rsidRDefault="007349FB" w:rsidP="007349FB">
            <w:pPr>
              <w:rPr>
                <w:b/>
              </w:rPr>
            </w:pPr>
            <w:r w:rsidRPr="00760F1E">
              <w:rPr>
                <w:b/>
              </w:rPr>
              <w:t>Meaning</w:t>
            </w:r>
          </w:p>
        </w:tc>
        <w:tc>
          <w:tcPr>
            <w:tcW w:w="2204" w:type="dxa"/>
          </w:tcPr>
          <w:p w:rsidR="007349FB" w:rsidRPr="00760F1E" w:rsidRDefault="007349FB" w:rsidP="007349FB">
            <w:pPr>
              <w:rPr>
                <w:b/>
              </w:rPr>
            </w:pPr>
            <w:r w:rsidRPr="00760F1E">
              <w:rPr>
                <w:b/>
              </w:rPr>
              <w:t>Reactions</w:t>
            </w:r>
          </w:p>
        </w:tc>
      </w:tr>
      <w:tr w:rsidR="007349FB" w:rsidTr="007349FB">
        <w:tc>
          <w:tcPr>
            <w:tcW w:w="2203" w:type="dxa"/>
          </w:tcPr>
          <w:p w:rsidR="007349FB" w:rsidRDefault="007349FB" w:rsidP="007349FB">
            <w:r>
              <w:t xml:space="preserve">1 </w:t>
            </w:r>
          </w:p>
          <w:p w:rsidR="007349FB" w:rsidRDefault="007349FB" w:rsidP="007349FB">
            <w:r>
              <w:t>“To be…end them?”</w:t>
            </w:r>
          </w:p>
          <w:p w:rsidR="00760F1E" w:rsidRDefault="00760F1E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</w:tc>
        <w:tc>
          <w:tcPr>
            <w:tcW w:w="2203" w:type="dxa"/>
          </w:tcPr>
          <w:p w:rsidR="007349FB" w:rsidRDefault="00692542" w:rsidP="007349FB">
            <w:r>
              <w:t>be</w:t>
            </w:r>
          </w:p>
        </w:tc>
        <w:tc>
          <w:tcPr>
            <w:tcW w:w="2203" w:type="dxa"/>
          </w:tcPr>
          <w:p w:rsidR="007349FB" w:rsidRDefault="007349FB" w:rsidP="007349FB"/>
        </w:tc>
        <w:tc>
          <w:tcPr>
            <w:tcW w:w="2203" w:type="dxa"/>
          </w:tcPr>
          <w:p w:rsidR="007349FB" w:rsidRDefault="007349FB" w:rsidP="007349FB"/>
        </w:tc>
        <w:tc>
          <w:tcPr>
            <w:tcW w:w="2204" w:type="dxa"/>
          </w:tcPr>
          <w:p w:rsidR="007349FB" w:rsidRDefault="007349FB" w:rsidP="007349FB"/>
        </w:tc>
      </w:tr>
      <w:tr w:rsidR="007349FB" w:rsidTr="007349FB">
        <w:tc>
          <w:tcPr>
            <w:tcW w:w="2203" w:type="dxa"/>
          </w:tcPr>
          <w:p w:rsidR="007349FB" w:rsidRDefault="007349FB" w:rsidP="007349FB">
            <w:r>
              <w:t>2</w:t>
            </w:r>
          </w:p>
          <w:p w:rsidR="007349FB" w:rsidRDefault="007349FB" w:rsidP="007349FB">
            <w:r>
              <w:t>“No more</w:t>
            </w:r>
            <w:proofErr w:type="gramStart"/>
            <w:r>
              <w:t>..to</w:t>
            </w:r>
            <w:proofErr w:type="gramEnd"/>
            <w:r>
              <w:t xml:space="preserve"> be </w:t>
            </w:r>
            <w:proofErr w:type="spellStart"/>
            <w:r>
              <w:t>wish’d</w:t>
            </w:r>
            <w:proofErr w:type="spellEnd"/>
            <w:r>
              <w:t>.”</w:t>
            </w:r>
          </w:p>
          <w:p w:rsidR="007349FB" w:rsidRDefault="007349FB" w:rsidP="007349FB"/>
          <w:p w:rsidR="00760F1E" w:rsidRDefault="00760F1E" w:rsidP="007349FB"/>
          <w:p w:rsidR="00760F1E" w:rsidRDefault="00760F1E" w:rsidP="007349FB"/>
          <w:p w:rsidR="00760F1E" w:rsidRDefault="00760F1E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</w:tc>
        <w:tc>
          <w:tcPr>
            <w:tcW w:w="2203" w:type="dxa"/>
          </w:tcPr>
          <w:p w:rsidR="007349FB" w:rsidRDefault="00692542" w:rsidP="007349FB">
            <w:r>
              <w:lastRenderedPageBreak/>
              <w:t>consummation</w:t>
            </w:r>
          </w:p>
        </w:tc>
        <w:tc>
          <w:tcPr>
            <w:tcW w:w="2203" w:type="dxa"/>
          </w:tcPr>
          <w:p w:rsidR="007349FB" w:rsidRDefault="007349FB" w:rsidP="007349FB"/>
        </w:tc>
        <w:tc>
          <w:tcPr>
            <w:tcW w:w="2203" w:type="dxa"/>
          </w:tcPr>
          <w:p w:rsidR="007349FB" w:rsidRDefault="007349FB" w:rsidP="007349FB"/>
        </w:tc>
        <w:tc>
          <w:tcPr>
            <w:tcW w:w="2204" w:type="dxa"/>
          </w:tcPr>
          <w:p w:rsidR="007349FB" w:rsidRDefault="007349FB" w:rsidP="007349FB"/>
        </w:tc>
      </w:tr>
      <w:tr w:rsidR="007349FB" w:rsidTr="007349FB">
        <w:tc>
          <w:tcPr>
            <w:tcW w:w="2203" w:type="dxa"/>
          </w:tcPr>
          <w:p w:rsidR="007349FB" w:rsidRDefault="007349FB" w:rsidP="007349FB">
            <w:r>
              <w:lastRenderedPageBreak/>
              <w:t>3</w:t>
            </w:r>
          </w:p>
          <w:p w:rsidR="007349FB" w:rsidRDefault="007349FB" w:rsidP="007349FB">
            <w:r>
              <w:t>“To sleep…so long life.”</w:t>
            </w:r>
          </w:p>
          <w:p w:rsidR="007349FB" w:rsidRDefault="007349FB" w:rsidP="007349FB"/>
          <w:p w:rsidR="007349FB" w:rsidRDefault="007349FB" w:rsidP="007349FB"/>
          <w:p w:rsidR="00760F1E" w:rsidRDefault="00760F1E" w:rsidP="007349FB"/>
          <w:p w:rsidR="00760F1E" w:rsidRDefault="00760F1E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</w:tc>
        <w:tc>
          <w:tcPr>
            <w:tcW w:w="2203" w:type="dxa"/>
          </w:tcPr>
          <w:p w:rsidR="007349FB" w:rsidRDefault="00692542" w:rsidP="007349FB">
            <w:r>
              <w:t>rub (the noun)</w:t>
            </w:r>
          </w:p>
          <w:p w:rsidR="00692542" w:rsidRDefault="00692542" w:rsidP="007349FB"/>
          <w:p w:rsidR="00692542" w:rsidRDefault="00692542" w:rsidP="007349FB"/>
          <w:p w:rsidR="00692542" w:rsidRDefault="00692542" w:rsidP="007349FB"/>
          <w:p w:rsidR="00692542" w:rsidRDefault="00692542" w:rsidP="007349FB">
            <w:r>
              <w:t>calamity</w:t>
            </w:r>
          </w:p>
        </w:tc>
        <w:tc>
          <w:tcPr>
            <w:tcW w:w="2203" w:type="dxa"/>
          </w:tcPr>
          <w:p w:rsidR="007349FB" w:rsidRDefault="007349FB" w:rsidP="007349FB"/>
        </w:tc>
        <w:tc>
          <w:tcPr>
            <w:tcW w:w="2203" w:type="dxa"/>
          </w:tcPr>
          <w:p w:rsidR="007349FB" w:rsidRDefault="007349FB" w:rsidP="007349FB"/>
        </w:tc>
        <w:tc>
          <w:tcPr>
            <w:tcW w:w="2204" w:type="dxa"/>
          </w:tcPr>
          <w:p w:rsidR="007349FB" w:rsidRDefault="007349FB" w:rsidP="007349FB"/>
        </w:tc>
      </w:tr>
      <w:tr w:rsidR="007349FB" w:rsidTr="007349FB">
        <w:tc>
          <w:tcPr>
            <w:tcW w:w="2203" w:type="dxa"/>
          </w:tcPr>
          <w:p w:rsidR="007349FB" w:rsidRDefault="007349FB" w:rsidP="007349FB">
            <w:r>
              <w:t>4</w:t>
            </w:r>
          </w:p>
          <w:p w:rsidR="007349FB" w:rsidRDefault="007349FB" w:rsidP="007349FB">
            <w:r>
              <w:t xml:space="preserve">“For </w:t>
            </w:r>
            <w:proofErr w:type="gramStart"/>
            <w:r>
              <w:t>who</w:t>
            </w:r>
            <w:proofErr w:type="gramEnd"/>
            <w:r>
              <w:t xml:space="preserve"> would bear…bare bodkin?”</w:t>
            </w:r>
          </w:p>
          <w:p w:rsidR="007349FB" w:rsidRDefault="007349FB" w:rsidP="007349FB"/>
          <w:p w:rsidR="00760F1E" w:rsidRDefault="00760F1E" w:rsidP="007349FB"/>
          <w:p w:rsidR="00760F1E" w:rsidRDefault="00760F1E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60F1E" w:rsidRDefault="00760F1E" w:rsidP="007349FB"/>
        </w:tc>
        <w:tc>
          <w:tcPr>
            <w:tcW w:w="2203" w:type="dxa"/>
          </w:tcPr>
          <w:p w:rsidR="007349FB" w:rsidRDefault="00692542" w:rsidP="007349FB">
            <w:r>
              <w:t>contumely</w:t>
            </w:r>
          </w:p>
          <w:p w:rsidR="00692542" w:rsidRDefault="00692542" w:rsidP="007349FB"/>
          <w:p w:rsidR="00692542" w:rsidRDefault="00692542" w:rsidP="007349FB">
            <w:r>
              <w:t>insolence</w:t>
            </w:r>
          </w:p>
          <w:p w:rsidR="00692542" w:rsidRDefault="00692542" w:rsidP="007349FB"/>
          <w:p w:rsidR="00692542" w:rsidRDefault="00692542" w:rsidP="007349FB">
            <w:r>
              <w:t>merit</w:t>
            </w:r>
          </w:p>
          <w:p w:rsidR="00692542" w:rsidRDefault="00692542" w:rsidP="007349FB"/>
          <w:p w:rsidR="00692542" w:rsidRDefault="00692542" w:rsidP="007349FB">
            <w:r>
              <w:t>quietus</w:t>
            </w:r>
          </w:p>
          <w:p w:rsidR="00692542" w:rsidRDefault="00692542" w:rsidP="007349FB"/>
          <w:p w:rsidR="00692542" w:rsidRDefault="00692542" w:rsidP="007349FB">
            <w:r>
              <w:t>bodkin</w:t>
            </w:r>
          </w:p>
        </w:tc>
        <w:tc>
          <w:tcPr>
            <w:tcW w:w="2203" w:type="dxa"/>
          </w:tcPr>
          <w:p w:rsidR="007349FB" w:rsidRDefault="007349FB" w:rsidP="007349FB"/>
        </w:tc>
        <w:tc>
          <w:tcPr>
            <w:tcW w:w="2203" w:type="dxa"/>
          </w:tcPr>
          <w:p w:rsidR="007349FB" w:rsidRDefault="007349FB" w:rsidP="007349FB"/>
        </w:tc>
        <w:tc>
          <w:tcPr>
            <w:tcW w:w="2204" w:type="dxa"/>
          </w:tcPr>
          <w:p w:rsidR="007349FB" w:rsidRDefault="007349FB" w:rsidP="007349FB"/>
        </w:tc>
      </w:tr>
      <w:tr w:rsidR="007349FB" w:rsidTr="007349FB">
        <w:tc>
          <w:tcPr>
            <w:tcW w:w="2203" w:type="dxa"/>
          </w:tcPr>
          <w:p w:rsidR="007349FB" w:rsidRDefault="007349FB" w:rsidP="007349FB">
            <w:r>
              <w:t>5</w:t>
            </w:r>
          </w:p>
          <w:p w:rsidR="007349FB" w:rsidRDefault="007349FB" w:rsidP="007349FB">
            <w:r>
              <w:t>“To grunt and sweat…know not of?”</w:t>
            </w:r>
          </w:p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349FB" w:rsidRDefault="007349FB" w:rsidP="007349FB"/>
          <w:p w:rsidR="00760F1E" w:rsidRDefault="00760F1E" w:rsidP="007349FB"/>
        </w:tc>
        <w:tc>
          <w:tcPr>
            <w:tcW w:w="2203" w:type="dxa"/>
          </w:tcPr>
          <w:p w:rsidR="007349FB" w:rsidRDefault="00692542" w:rsidP="007349FB">
            <w:proofErr w:type="spellStart"/>
            <w:r>
              <w:t>fardels</w:t>
            </w:r>
            <w:proofErr w:type="spellEnd"/>
          </w:p>
          <w:p w:rsidR="00692542" w:rsidRDefault="00692542" w:rsidP="007349FB"/>
          <w:p w:rsidR="00692542" w:rsidRDefault="00692542" w:rsidP="007349FB"/>
          <w:p w:rsidR="00692542" w:rsidRDefault="00692542" w:rsidP="007349FB">
            <w:r>
              <w:t>bourn</w:t>
            </w:r>
          </w:p>
        </w:tc>
        <w:tc>
          <w:tcPr>
            <w:tcW w:w="2203" w:type="dxa"/>
          </w:tcPr>
          <w:p w:rsidR="007349FB" w:rsidRDefault="007349FB" w:rsidP="007349FB"/>
        </w:tc>
        <w:tc>
          <w:tcPr>
            <w:tcW w:w="2203" w:type="dxa"/>
          </w:tcPr>
          <w:p w:rsidR="007349FB" w:rsidRDefault="007349FB" w:rsidP="007349FB"/>
        </w:tc>
        <w:tc>
          <w:tcPr>
            <w:tcW w:w="2204" w:type="dxa"/>
          </w:tcPr>
          <w:p w:rsidR="007349FB" w:rsidRDefault="007349FB" w:rsidP="007349FB"/>
        </w:tc>
      </w:tr>
      <w:tr w:rsidR="007349FB" w:rsidTr="007349FB">
        <w:tc>
          <w:tcPr>
            <w:tcW w:w="2203" w:type="dxa"/>
          </w:tcPr>
          <w:p w:rsidR="007349FB" w:rsidRDefault="007349FB" w:rsidP="007349FB">
            <w:r>
              <w:t>6</w:t>
            </w:r>
          </w:p>
          <w:p w:rsidR="007349FB" w:rsidRDefault="007349FB" w:rsidP="007349FB">
            <w:r>
              <w:t>“Thus conscience...name of action.”</w:t>
            </w:r>
          </w:p>
          <w:p w:rsidR="00760F1E" w:rsidRDefault="00760F1E" w:rsidP="007349FB"/>
          <w:p w:rsidR="00760F1E" w:rsidRDefault="00760F1E" w:rsidP="007349FB"/>
          <w:p w:rsidR="00760F1E" w:rsidRDefault="00760F1E" w:rsidP="007349FB"/>
          <w:p w:rsidR="00760F1E" w:rsidRDefault="00760F1E" w:rsidP="007349FB"/>
          <w:p w:rsidR="00760F1E" w:rsidRDefault="00760F1E" w:rsidP="007349FB"/>
          <w:p w:rsidR="00760F1E" w:rsidRDefault="00760F1E" w:rsidP="007349FB"/>
          <w:p w:rsidR="00760F1E" w:rsidRDefault="00760F1E" w:rsidP="007349FB"/>
          <w:p w:rsidR="00760F1E" w:rsidRDefault="00760F1E" w:rsidP="007349FB"/>
          <w:p w:rsidR="00760F1E" w:rsidRDefault="00760F1E" w:rsidP="007349FB"/>
        </w:tc>
        <w:tc>
          <w:tcPr>
            <w:tcW w:w="2203" w:type="dxa"/>
          </w:tcPr>
          <w:p w:rsidR="007349FB" w:rsidRDefault="00692542" w:rsidP="00692542">
            <w:r>
              <w:t>hue</w:t>
            </w:r>
          </w:p>
          <w:p w:rsidR="00692542" w:rsidRDefault="00692542" w:rsidP="00692542"/>
          <w:p w:rsidR="00692542" w:rsidRDefault="00692542" w:rsidP="00692542"/>
          <w:p w:rsidR="00692542" w:rsidRDefault="00692542" w:rsidP="00692542">
            <w:r>
              <w:t>pith</w:t>
            </w:r>
          </w:p>
          <w:p w:rsidR="00692542" w:rsidRDefault="00692542" w:rsidP="00692542"/>
          <w:p w:rsidR="00692542" w:rsidRDefault="00692542" w:rsidP="00692542"/>
          <w:p w:rsidR="00692542" w:rsidRPr="00692542" w:rsidRDefault="00692542" w:rsidP="00692542">
            <w:r>
              <w:t>awry</w:t>
            </w:r>
          </w:p>
        </w:tc>
        <w:tc>
          <w:tcPr>
            <w:tcW w:w="2203" w:type="dxa"/>
          </w:tcPr>
          <w:p w:rsidR="007349FB" w:rsidRDefault="007349FB" w:rsidP="007349FB"/>
        </w:tc>
        <w:tc>
          <w:tcPr>
            <w:tcW w:w="2203" w:type="dxa"/>
          </w:tcPr>
          <w:p w:rsidR="007349FB" w:rsidRDefault="007349FB" w:rsidP="007349FB"/>
        </w:tc>
        <w:tc>
          <w:tcPr>
            <w:tcW w:w="2204" w:type="dxa"/>
          </w:tcPr>
          <w:p w:rsidR="007349FB" w:rsidRDefault="007349FB" w:rsidP="007349FB"/>
        </w:tc>
      </w:tr>
    </w:tbl>
    <w:p w:rsidR="00760F1E" w:rsidRDefault="00760F1E" w:rsidP="007349FB">
      <w:pPr>
        <w:pStyle w:val="ListParagraph"/>
      </w:pPr>
    </w:p>
    <w:sectPr w:rsidR="00760F1E" w:rsidSect="0007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4E"/>
    <w:multiLevelType w:val="hybridMultilevel"/>
    <w:tmpl w:val="D900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446"/>
    <w:rsid w:val="00072446"/>
    <w:rsid w:val="000E40DD"/>
    <w:rsid w:val="0036221B"/>
    <w:rsid w:val="003761C1"/>
    <w:rsid w:val="00692542"/>
    <w:rsid w:val="007349FB"/>
    <w:rsid w:val="00760F1E"/>
    <w:rsid w:val="00B86099"/>
    <w:rsid w:val="00BA107C"/>
    <w:rsid w:val="00CE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446"/>
    <w:pPr>
      <w:ind w:left="720"/>
      <w:contextualSpacing/>
    </w:pPr>
  </w:style>
  <w:style w:type="table" w:styleId="TableGrid">
    <w:name w:val="Table Grid"/>
    <w:basedOn w:val="TableNormal"/>
    <w:uiPriority w:val="59"/>
    <w:rsid w:val="0073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Huff</dc:creator>
  <cp:keywords/>
  <dc:description/>
  <cp:lastModifiedBy>Lisa Huff</cp:lastModifiedBy>
  <cp:revision>2</cp:revision>
  <dcterms:created xsi:type="dcterms:W3CDTF">2011-07-16T12:39:00Z</dcterms:created>
  <dcterms:modified xsi:type="dcterms:W3CDTF">2011-07-16T12:39:00Z</dcterms:modified>
</cp:coreProperties>
</file>