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250" w:rsidRDefault="00743E8E" w:rsidP="005E4250">
      <w:pPr>
        <w:rPr>
          <w:sz w:val="96"/>
        </w:rPr>
      </w:pPr>
      <w:r>
        <w:rPr>
          <w:rFonts w:ascii="Castellar" w:hAnsi="Castellar"/>
          <w:noProof/>
          <w:sz w:val="16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-9525</wp:posOffset>
                </wp:positionV>
                <wp:extent cx="2524125" cy="7620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762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4250" w:rsidRPr="00023A32" w:rsidRDefault="005E4250" w:rsidP="005E4250">
                            <w:pPr>
                              <w:rPr>
                                <w:rFonts w:ascii="Segoe Script" w:hAnsi="Segoe Script"/>
                                <w:color w:val="595959" w:themeColor="text1" w:themeTint="A6"/>
                                <w:sz w:val="72"/>
                              </w:rPr>
                            </w:pPr>
                            <w:r w:rsidRPr="00023A32">
                              <w:rPr>
                                <w:rFonts w:ascii="Segoe Script" w:hAnsi="Segoe Script"/>
                                <w:color w:val="595959" w:themeColor="text1" w:themeTint="A6"/>
                                <w:sz w:val="72"/>
                              </w:rPr>
                              <w:t>Rubric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8.75pt;margin-top:-.75pt;width:198.75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" stroked="f">
                <v:fill opacity="0"/>
                <v:textbox>
                  <w:txbxContent>
                    <w:p w:rsidR="005E4250" w:rsidRPr="00023A32" w:rsidRDefault="005E4250" w:rsidP="005E4250">
                      <w:pPr>
                        <w:rPr>
                          <w:rFonts w:ascii="Segoe Script" w:hAnsi="Segoe Script"/>
                          <w:color w:val="595959" w:themeColor="text1" w:themeTint="A6"/>
                          <w:sz w:val="72"/>
                        </w:rPr>
                      </w:pPr>
                      <w:r w:rsidRPr="00023A32">
                        <w:rPr>
                          <w:rFonts w:ascii="Segoe Script" w:hAnsi="Segoe Script"/>
                          <w:color w:val="595959" w:themeColor="text1" w:themeTint="A6"/>
                          <w:sz w:val="72"/>
                        </w:rPr>
                        <w:t>Rubric</w:t>
                      </w:r>
                    </w:p>
                  </w:txbxContent>
                </v:textbox>
              </v:shape>
            </w:pict>
          </mc:Fallback>
        </mc:AlternateContent>
      </w:r>
      <w:r w:rsidR="005E4250" w:rsidRPr="00DF6FDE">
        <w:rPr>
          <w:rFonts w:ascii="Castellar" w:hAnsi="Castellar"/>
          <w:sz w:val="160"/>
        </w:rPr>
        <w:t>PEE</w:t>
      </w:r>
      <w:r w:rsidR="005E4250">
        <w:rPr>
          <w:rFonts w:ascii="Castellar" w:hAnsi="Castellar"/>
          <w:sz w:val="160"/>
        </w:rPr>
        <w:t>L</w:t>
      </w:r>
      <w:r w:rsidR="005E4250" w:rsidRPr="00DF6FDE">
        <w:rPr>
          <w:sz w:val="96"/>
        </w:rPr>
        <w:t xml:space="preserve"> Paragraph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7"/>
        <w:gridCol w:w="2160"/>
        <w:gridCol w:w="2122"/>
        <w:gridCol w:w="2074"/>
        <w:gridCol w:w="2123"/>
      </w:tblGrid>
      <w:tr w:rsidR="005E4250" w:rsidTr="0090671A">
        <w:tc>
          <w:tcPr>
            <w:tcW w:w="2203" w:type="dxa"/>
          </w:tcPr>
          <w:p w:rsidR="005E4250" w:rsidRDefault="005E4250" w:rsidP="0090671A">
            <w:pPr>
              <w:rPr>
                <w:sz w:val="32"/>
                <w:u w:val="single"/>
              </w:rPr>
            </w:pPr>
          </w:p>
        </w:tc>
        <w:tc>
          <w:tcPr>
            <w:tcW w:w="2203" w:type="dxa"/>
          </w:tcPr>
          <w:p w:rsidR="005E4250" w:rsidRPr="00023A32" w:rsidRDefault="005E4250" w:rsidP="0090671A">
            <w:pPr>
              <w:rPr>
                <w:sz w:val="72"/>
                <w:u w:val="single"/>
              </w:rPr>
            </w:pPr>
            <w:r>
              <w:rPr>
                <w:noProof/>
                <w:sz w:val="72"/>
                <w:u w:val="single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440055</wp:posOffset>
                  </wp:positionH>
                  <wp:positionV relativeFrom="paragraph">
                    <wp:posOffset>57785</wp:posOffset>
                  </wp:positionV>
                  <wp:extent cx="847725" cy="514350"/>
                  <wp:effectExtent l="19050" t="0" r="9525" b="0"/>
                  <wp:wrapTight wrapText="bothSides">
                    <wp:wrapPolygon edited="0">
                      <wp:start x="-485" y="0"/>
                      <wp:lineTo x="-485" y="20800"/>
                      <wp:lineTo x="21843" y="20800"/>
                      <wp:lineTo x="21843" y="0"/>
                      <wp:lineTo x="-485" y="0"/>
                    </wp:wrapPolygon>
                  </wp:wrapTight>
                  <wp:docPr id="4" name="irc_mi" descr="https://encrypted-tbn2.gstatic.com/images?q=tbn:ANd9GcQSWhnERuqvT2LKW6LNc8Vs3xgPae99tB0ZPZvqmTYSyCmxsPwd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encrypted-tbn2.gstatic.com/images?q=tbn:ANd9GcQSWhnERuqvT2LKW6LNc8Vs3xgPae99tB0ZPZvqmTYSyCmxsPwd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23A32">
              <w:rPr>
                <w:sz w:val="72"/>
                <w:u w:val="single"/>
              </w:rPr>
              <w:t>4</w:t>
            </w:r>
            <w:r>
              <w:rPr>
                <w:sz w:val="72"/>
                <w:u w:val="single"/>
              </w:rPr>
              <w:t xml:space="preserve"> </w:t>
            </w:r>
          </w:p>
        </w:tc>
        <w:tc>
          <w:tcPr>
            <w:tcW w:w="2203" w:type="dxa"/>
          </w:tcPr>
          <w:p w:rsidR="005E4250" w:rsidRPr="00023A32" w:rsidRDefault="005E4250" w:rsidP="0090671A">
            <w:pPr>
              <w:rPr>
                <w:sz w:val="72"/>
                <w:u w:val="single"/>
              </w:rPr>
            </w:pPr>
            <w:r>
              <w:rPr>
                <w:noProof/>
                <w:sz w:val="72"/>
                <w:u w:val="single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520065</wp:posOffset>
                  </wp:positionH>
                  <wp:positionV relativeFrom="paragraph">
                    <wp:posOffset>105410</wp:posOffset>
                  </wp:positionV>
                  <wp:extent cx="466725" cy="466725"/>
                  <wp:effectExtent l="19050" t="0" r="9525" b="0"/>
                  <wp:wrapTight wrapText="bothSides">
                    <wp:wrapPolygon edited="0">
                      <wp:start x="-882" y="0"/>
                      <wp:lineTo x="-882" y="21159"/>
                      <wp:lineTo x="22041" y="21159"/>
                      <wp:lineTo x="22041" y="0"/>
                      <wp:lineTo x="-882" y="0"/>
                    </wp:wrapPolygon>
                  </wp:wrapTight>
                  <wp:docPr id="16" name="irc_mi" descr="http://img1.etsystatic.com/004/0/5131427/il_fullxfull.359029717_6bow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g1.etsystatic.com/004/0/5131427/il_fullxfull.359029717_6bow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23A32">
              <w:rPr>
                <w:sz w:val="72"/>
                <w:u w:val="single"/>
              </w:rPr>
              <w:t>3</w:t>
            </w:r>
          </w:p>
        </w:tc>
        <w:tc>
          <w:tcPr>
            <w:tcW w:w="2203" w:type="dxa"/>
          </w:tcPr>
          <w:p w:rsidR="005E4250" w:rsidRPr="00023A32" w:rsidRDefault="005E4250" w:rsidP="0090671A">
            <w:pPr>
              <w:rPr>
                <w:sz w:val="72"/>
                <w:u w:val="single"/>
              </w:rPr>
            </w:pPr>
            <w:r>
              <w:rPr>
                <w:noProof/>
                <w:sz w:val="72"/>
                <w:u w:val="single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476250</wp:posOffset>
                  </wp:positionH>
                  <wp:positionV relativeFrom="paragraph">
                    <wp:posOffset>57785</wp:posOffset>
                  </wp:positionV>
                  <wp:extent cx="466725" cy="466725"/>
                  <wp:effectExtent l="19050" t="0" r="9525" b="0"/>
                  <wp:wrapTight wrapText="bothSides">
                    <wp:wrapPolygon edited="0">
                      <wp:start x="-882" y="0"/>
                      <wp:lineTo x="-882" y="21159"/>
                      <wp:lineTo x="22041" y="21159"/>
                      <wp:lineTo x="22041" y="0"/>
                      <wp:lineTo x="-882" y="0"/>
                    </wp:wrapPolygon>
                  </wp:wrapTight>
                  <wp:docPr id="22" name="irc_mi" descr="http://majormedia.osu.edu/majormedia2004/peru/costa/images/face_neutral2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majormedia.osu.edu/majormedia2004/peru/costa/images/face_neutral2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23A32">
              <w:rPr>
                <w:sz w:val="72"/>
                <w:u w:val="single"/>
              </w:rPr>
              <w:t>2</w:t>
            </w:r>
            <w:r>
              <w:rPr>
                <w:sz w:val="72"/>
                <w:u w:val="single"/>
              </w:rPr>
              <w:t xml:space="preserve"> </w:t>
            </w:r>
          </w:p>
        </w:tc>
        <w:tc>
          <w:tcPr>
            <w:tcW w:w="2204" w:type="dxa"/>
          </w:tcPr>
          <w:p w:rsidR="005E4250" w:rsidRPr="00023A32" w:rsidRDefault="005E4250" w:rsidP="0090671A">
            <w:pPr>
              <w:rPr>
                <w:sz w:val="72"/>
                <w:u w:val="single"/>
              </w:rPr>
            </w:pPr>
            <w:r>
              <w:rPr>
                <w:noProof/>
                <w:sz w:val="72"/>
                <w:u w:val="single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479425</wp:posOffset>
                  </wp:positionH>
                  <wp:positionV relativeFrom="paragraph">
                    <wp:posOffset>38735</wp:posOffset>
                  </wp:positionV>
                  <wp:extent cx="381000" cy="533400"/>
                  <wp:effectExtent l="19050" t="0" r="0" b="0"/>
                  <wp:wrapTight wrapText="bothSides">
                    <wp:wrapPolygon edited="0">
                      <wp:start x="-1080" y="0"/>
                      <wp:lineTo x="-1080" y="20829"/>
                      <wp:lineTo x="21600" y="20829"/>
                      <wp:lineTo x="21600" y="0"/>
                      <wp:lineTo x="-1080" y="0"/>
                    </wp:wrapPolygon>
                  </wp:wrapTight>
                  <wp:docPr id="19" name="irc_mi" descr="http://cdn2.sbnation.com/imported_assets/382485/sm-face_medium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dn2.sbnation.com/imported_assets/382485/sm-face_medium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23A32">
              <w:rPr>
                <w:sz w:val="72"/>
                <w:u w:val="single"/>
              </w:rPr>
              <w:t>1</w:t>
            </w:r>
            <w:r>
              <w:rPr>
                <w:sz w:val="72"/>
                <w:u w:val="single"/>
              </w:rPr>
              <w:t xml:space="preserve"> </w:t>
            </w:r>
          </w:p>
        </w:tc>
      </w:tr>
      <w:tr w:rsidR="005E4250" w:rsidTr="0090671A">
        <w:tc>
          <w:tcPr>
            <w:tcW w:w="2203" w:type="dxa"/>
          </w:tcPr>
          <w:p w:rsidR="005E4250" w:rsidRPr="00023A32" w:rsidRDefault="005E4250" w:rsidP="0090671A">
            <w:pPr>
              <w:rPr>
                <w:sz w:val="44"/>
              </w:rPr>
            </w:pPr>
            <w:r w:rsidRPr="005E4250">
              <w:rPr>
                <w:rFonts w:ascii="Castellar" w:hAnsi="Castellar"/>
                <w:sz w:val="72"/>
              </w:rPr>
              <w:t>P</w:t>
            </w:r>
            <w:r w:rsidRPr="00023A32">
              <w:rPr>
                <w:sz w:val="44"/>
              </w:rPr>
              <w:t>oint</w:t>
            </w:r>
          </w:p>
        </w:tc>
        <w:tc>
          <w:tcPr>
            <w:tcW w:w="2203" w:type="dxa"/>
          </w:tcPr>
          <w:p w:rsidR="005E4250" w:rsidRDefault="005E4250" w:rsidP="009067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Point/Claim is logical and thought-provoking. Shows complex thinking. </w:t>
            </w:r>
          </w:p>
        </w:tc>
        <w:tc>
          <w:tcPr>
            <w:tcW w:w="2203" w:type="dxa"/>
          </w:tcPr>
          <w:p w:rsidR="005E4250" w:rsidRDefault="005E4250" w:rsidP="009067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Point/Claim is reasonable and accurate. </w:t>
            </w:r>
          </w:p>
        </w:tc>
        <w:tc>
          <w:tcPr>
            <w:tcW w:w="2203" w:type="dxa"/>
          </w:tcPr>
          <w:p w:rsidR="005E4250" w:rsidRDefault="005E4250" w:rsidP="009067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Point/Claim is unclear or overly simplistic. </w:t>
            </w:r>
          </w:p>
        </w:tc>
        <w:tc>
          <w:tcPr>
            <w:tcW w:w="2204" w:type="dxa"/>
          </w:tcPr>
          <w:p w:rsidR="005E4250" w:rsidRDefault="005E4250" w:rsidP="009067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Point/Claim is missing or inaccurate. </w:t>
            </w:r>
          </w:p>
        </w:tc>
      </w:tr>
      <w:tr w:rsidR="005E4250" w:rsidTr="0090671A">
        <w:tc>
          <w:tcPr>
            <w:tcW w:w="2203" w:type="dxa"/>
          </w:tcPr>
          <w:p w:rsidR="005E4250" w:rsidRPr="00023A32" w:rsidRDefault="005E4250" w:rsidP="0090671A">
            <w:pPr>
              <w:rPr>
                <w:sz w:val="44"/>
              </w:rPr>
            </w:pPr>
            <w:r w:rsidRPr="005E4250">
              <w:rPr>
                <w:rFonts w:ascii="Castellar" w:hAnsi="Castellar"/>
                <w:sz w:val="72"/>
              </w:rPr>
              <w:t>E</w:t>
            </w:r>
            <w:r w:rsidRPr="00023A32">
              <w:rPr>
                <w:sz w:val="44"/>
              </w:rPr>
              <w:t>vidence</w:t>
            </w:r>
          </w:p>
        </w:tc>
        <w:tc>
          <w:tcPr>
            <w:tcW w:w="2203" w:type="dxa"/>
          </w:tcPr>
          <w:p w:rsidR="005E4250" w:rsidRDefault="005E4250" w:rsidP="009067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Includes ample specific evidence that keenly supports ideas. Smoothly integrates quoted info from text. </w:t>
            </w:r>
            <w:r w:rsidR="00743E8E">
              <w:rPr>
                <w:sz w:val="23"/>
                <w:szCs w:val="23"/>
              </w:rPr>
              <w:t>Uses signal phrases/citations cite sources.</w:t>
            </w:r>
          </w:p>
        </w:tc>
        <w:tc>
          <w:tcPr>
            <w:tcW w:w="2203" w:type="dxa"/>
          </w:tcPr>
          <w:p w:rsidR="005E4250" w:rsidRDefault="005E4250" w:rsidP="009067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Includes accurate info from text to support idea. </w:t>
            </w:r>
            <w:r w:rsidR="00743E8E">
              <w:rPr>
                <w:sz w:val="23"/>
                <w:szCs w:val="23"/>
              </w:rPr>
              <w:t>Acknowledges sources.</w:t>
            </w:r>
          </w:p>
        </w:tc>
        <w:tc>
          <w:tcPr>
            <w:tcW w:w="2203" w:type="dxa"/>
          </w:tcPr>
          <w:p w:rsidR="005E4250" w:rsidRDefault="005E4250" w:rsidP="009067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Evidence is confusing or weak—better evidence needed to support idea. </w:t>
            </w:r>
            <w:r w:rsidR="00743E8E">
              <w:rPr>
                <w:sz w:val="23"/>
                <w:szCs w:val="23"/>
              </w:rPr>
              <w:t>Does not consistently cite sources.</w:t>
            </w:r>
          </w:p>
        </w:tc>
        <w:tc>
          <w:tcPr>
            <w:tcW w:w="2204" w:type="dxa"/>
          </w:tcPr>
          <w:p w:rsidR="005E4250" w:rsidRDefault="005E4250" w:rsidP="009067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Evidence is missing or is inaccurate. </w:t>
            </w:r>
          </w:p>
        </w:tc>
      </w:tr>
      <w:tr w:rsidR="005E4250" w:rsidTr="0090671A">
        <w:tc>
          <w:tcPr>
            <w:tcW w:w="2203" w:type="dxa"/>
          </w:tcPr>
          <w:p w:rsidR="005E4250" w:rsidRPr="00023A32" w:rsidRDefault="005E4250" w:rsidP="0090671A">
            <w:pPr>
              <w:rPr>
                <w:sz w:val="44"/>
              </w:rPr>
            </w:pPr>
            <w:r w:rsidRPr="005E4250">
              <w:rPr>
                <w:rFonts w:ascii="Castellar" w:hAnsi="Castellar"/>
                <w:sz w:val="72"/>
              </w:rPr>
              <w:t>E</w:t>
            </w:r>
            <w:r w:rsidRPr="00023A32">
              <w:rPr>
                <w:sz w:val="44"/>
              </w:rPr>
              <w:t>xplanation</w:t>
            </w:r>
          </w:p>
        </w:tc>
        <w:tc>
          <w:tcPr>
            <w:tcW w:w="2203" w:type="dxa"/>
          </w:tcPr>
          <w:p w:rsidR="005E4250" w:rsidRDefault="005E4250" w:rsidP="009067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Builds a strong, logical argument/train of thought, fully explaining idea and how evidence supports point. </w:t>
            </w:r>
          </w:p>
        </w:tc>
        <w:tc>
          <w:tcPr>
            <w:tcW w:w="2203" w:type="dxa"/>
          </w:tcPr>
          <w:p w:rsidR="005E4250" w:rsidRDefault="005E4250" w:rsidP="009067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Includes reasonable explanation to show how evidence supports point. </w:t>
            </w:r>
          </w:p>
        </w:tc>
        <w:tc>
          <w:tcPr>
            <w:tcW w:w="2203" w:type="dxa"/>
          </w:tcPr>
          <w:p w:rsidR="005E4250" w:rsidRDefault="005E4250" w:rsidP="009067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Explanation is weak or confusing or not developed. May fail to connect evidence to point. </w:t>
            </w:r>
          </w:p>
        </w:tc>
        <w:tc>
          <w:tcPr>
            <w:tcW w:w="2204" w:type="dxa"/>
          </w:tcPr>
          <w:p w:rsidR="005E4250" w:rsidRDefault="005E4250" w:rsidP="009067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Explanation is missing, inaccurate, or makes no sense. </w:t>
            </w:r>
          </w:p>
        </w:tc>
      </w:tr>
      <w:tr w:rsidR="005E4250" w:rsidTr="0090671A">
        <w:tc>
          <w:tcPr>
            <w:tcW w:w="2203" w:type="dxa"/>
          </w:tcPr>
          <w:p w:rsidR="005E4250" w:rsidRPr="00023A32" w:rsidRDefault="005E4250" w:rsidP="0090671A">
            <w:pPr>
              <w:rPr>
                <w:rFonts w:ascii="Castellar" w:hAnsi="Castellar"/>
                <w:sz w:val="48"/>
              </w:rPr>
            </w:pPr>
            <w:r w:rsidRPr="005E4250">
              <w:rPr>
                <w:rFonts w:ascii="Castellar" w:hAnsi="Castellar"/>
                <w:sz w:val="72"/>
              </w:rPr>
              <w:t>L</w:t>
            </w:r>
            <w:r>
              <w:rPr>
                <w:sz w:val="44"/>
              </w:rPr>
              <w:t>ink</w:t>
            </w:r>
          </w:p>
        </w:tc>
        <w:tc>
          <w:tcPr>
            <w:tcW w:w="2203" w:type="dxa"/>
          </w:tcPr>
          <w:p w:rsidR="005E4250" w:rsidRDefault="005E4250" w:rsidP="009067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Presents a logically connected series of points linked with transitional phrases and sentences so that ideas flow smoothly from one to another.</w:t>
            </w:r>
          </w:p>
        </w:tc>
        <w:tc>
          <w:tcPr>
            <w:tcW w:w="2203" w:type="dxa"/>
          </w:tcPr>
          <w:p w:rsidR="005E4250" w:rsidRDefault="005E4250" w:rsidP="009067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Presents a logically connected series of points linked with transitional words/phrases that aren’t as sophisticated as the level </w:t>
            </w:r>
            <w:bookmarkStart w:id="0" w:name="_GoBack"/>
            <w:bookmarkEnd w:id="0"/>
            <w:r>
              <w:rPr>
                <w:sz w:val="23"/>
                <w:szCs w:val="23"/>
              </w:rPr>
              <w:t>“4.”</w:t>
            </w:r>
          </w:p>
        </w:tc>
        <w:tc>
          <w:tcPr>
            <w:tcW w:w="2203" w:type="dxa"/>
          </w:tcPr>
          <w:p w:rsidR="005E4250" w:rsidRDefault="005E4250" w:rsidP="009067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Presents a series of points but ideas may abruptly change from one to another with little linking among them or be connected with simplistic transitional words (</w:t>
            </w:r>
            <w:r w:rsidRPr="00281913">
              <w:rPr>
                <w:i/>
                <w:sz w:val="23"/>
                <w:szCs w:val="23"/>
              </w:rPr>
              <w:t>first, next, finally</w:t>
            </w:r>
            <w:r>
              <w:rPr>
                <w:sz w:val="23"/>
                <w:szCs w:val="23"/>
              </w:rPr>
              <w:t>).</w:t>
            </w:r>
          </w:p>
        </w:tc>
        <w:tc>
          <w:tcPr>
            <w:tcW w:w="2204" w:type="dxa"/>
          </w:tcPr>
          <w:p w:rsidR="005E4250" w:rsidRDefault="005E4250" w:rsidP="009067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Ideas are choppy or unrelated with little to no connection among them. Transitional words/phrases are used sparingly, if at all.</w:t>
            </w:r>
          </w:p>
        </w:tc>
      </w:tr>
    </w:tbl>
    <w:p w:rsidR="005E4250" w:rsidRPr="00006476" w:rsidRDefault="005E4250" w:rsidP="005E4250">
      <w:pPr>
        <w:rPr>
          <w:sz w:val="32"/>
          <w:u w:val="single"/>
        </w:rPr>
      </w:pPr>
    </w:p>
    <w:p w:rsidR="00B175CE" w:rsidRDefault="00B175CE"/>
    <w:sectPr w:rsidR="00B175CE" w:rsidSect="00E5740B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63469D"/>
    <w:multiLevelType w:val="hybridMultilevel"/>
    <w:tmpl w:val="6EBEF6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781BC6"/>
    <w:multiLevelType w:val="hybridMultilevel"/>
    <w:tmpl w:val="3CC490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E4166B"/>
    <w:multiLevelType w:val="hybridMultilevel"/>
    <w:tmpl w:val="94261E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250"/>
    <w:rsid w:val="005E4250"/>
    <w:rsid w:val="00743E8E"/>
    <w:rsid w:val="00B1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FA10C6-03B4-4C52-A538-8973E08E6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2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4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42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frm=1&amp;source=images&amp;cd=&amp;cad=rja&amp;docid=tqQdRWxzy00N3M&amp;tbnid=C3AdVyog5tfb0M:&amp;ved=0CAUQjRw&amp;url=http://www.etsy.com/listing/59011039/smiley-face-vinyl-decal-sticker-adhesive&amp;ei=W9AKUbapB6Go2wXJyIGYCg&amp;bvm=bv.41642243,d.b2I&amp;psig=AFQjCNGt1Ws4dU-Y20Hbjwz2Cea3Ag8evA&amp;ust=1359749593286870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oogle.com/url?sa=i&amp;rct=j&amp;q=&amp;esrc=s&amp;frm=1&amp;source=images&amp;cd=&amp;cad=rja&amp;docid=zXDP4L4ISSD0uM&amp;tbnid=HK2ad3ZUKdLYXM:&amp;ved=0CAUQjRw&amp;url=http://www.brightsideofthesun.com/2010/2/18/1316556/snap-poll-amare-staying-put-happy&amp;ei=jNAKUdinLoag2QWVlIDoDQ&amp;bvm=bv.41642243,d.b2I&amp;psig=AFQjCNHa3FJ8w8t33qW3NlaMhiAJE3jEtQ&amp;ust=1359749633110609" TargetMode="External"/><Relationship Id="rId5" Type="http://schemas.openxmlformats.org/officeDocument/2006/relationships/hyperlink" Target="http://www.google.com/url?sa=i&amp;rct=j&amp;q=&amp;esrc=s&amp;frm=1&amp;source=images&amp;cd=&amp;cad=rja&amp;docid=At99fN3MagnJZM&amp;tbnid=rltCYpUJHLxkjM:&amp;ved=0CAUQjRw&amp;url=http://sydneygen.wordpress.com/tag/we-can-do-it/&amp;ei=ls8KUd-DBaPQ2AX4woCoDw&amp;bvm=bv.41642243,d.b2I&amp;psig=AFQjCNG-5zZX9Hl5D8O6HIExaLpuA-Z-Lw&amp;ust=1359749382169916" TargetMode="Externa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sa=i&amp;rct=j&amp;q=&amp;esrc=s&amp;frm=1&amp;source=images&amp;cd=&amp;cad=rja&amp;docid=6mzVOd7sWM64dM&amp;tbnid=tgnHFX9oYsBttM:&amp;ved=0CAUQjRw&amp;url=http://majormedia.osu.edu/majormedia2004/peru/costa/elemental/preparacion.html&amp;ei=xdAKUezCMObq2gWLsoHgCQ&amp;bvm=bv.41642243,d.b2I&amp;psig=AFQjCNFR6i-qxNh5cfOMy-GdAlojIPv7QA&amp;ust=135974969746679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Batesville School District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lhuff</dc:creator>
  <cp:lastModifiedBy>Microsoft account</cp:lastModifiedBy>
  <cp:revision>2</cp:revision>
  <dcterms:created xsi:type="dcterms:W3CDTF">2014-10-01T00:00:00Z</dcterms:created>
  <dcterms:modified xsi:type="dcterms:W3CDTF">2014-10-01T00:00:00Z</dcterms:modified>
</cp:coreProperties>
</file>